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404"/>
        <w:gridCol w:w="213"/>
        <w:gridCol w:w="195"/>
        <w:gridCol w:w="72"/>
        <w:gridCol w:w="767"/>
        <w:gridCol w:w="809"/>
      </w:tblGrid>
      <w:tr w:rsidR="00B926A8" w:rsidRPr="00B926A8" w:rsidTr="00B926A8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B926A8" w:rsidRPr="00B926A8" w:rsidRDefault="00B926A8" w:rsidP="003B6336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B926A8">
              <w:rPr>
                <w:rFonts w:ascii="Neo Sans Pro" w:hAnsi="Neo Sans Pro"/>
              </w:rPr>
              <w:br w:type="page"/>
            </w: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B926A8" w:rsidRPr="00B926A8" w:rsidRDefault="00B926A8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 Distrito III Tantoyuca</w:t>
            </w:r>
          </w:p>
        </w:tc>
        <w:tc>
          <w:tcPr>
            <w:tcW w:w="1884" w:type="dxa"/>
            <w:gridSpan w:val="8"/>
            <w:shd w:val="clear" w:color="auto" w:fill="DBE5F1" w:themeFill="accent1" w:themeFillTint="33"/>
            <w:vAlign w:val="center"/>
          </w:tcPr>
          <w:p w:rsidR="00B926A8" w:rsidRPr="00B926A8" w:rsidRDefault="00B926A8" w:rsidP="003B6336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B926A8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B926A8" w:rsidRPr="00B926A8" w:rsidRDefault="00B926A8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B91043" w:rsidRPr="00B926A8" w:rsidTr="00B926A8">
        <w:trPr>
          <w:trHeight w:val="326"/>
        </w:trPr>
        <w:tc>
          <w:tcPr>
            <w:tcW w:w="11023" w:type="dxa"/>
            <w:gridSpan w:val="19"/>
            <w:shd w:val="clear" w:color="auto" w:fill="365F91" w:themeFill="accent1" w:themeFillShade="BF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bCs/>
                <w:color w:val="FFFFFF" w:themeColor="background1"/>
                <w:sz w:val="16"/>
                <w:szCs w:val="16"/>
              </w:rPr>
            </w:pPr>
            <w:r w:rsidRPr="00B926A8">
              <w:rPr>
                <w:rFonts w:ascii="Neo Sans Pro" w:hAnsi="Neo Sans Pro"/>
                <w:b/>
                <w:bCs/>
                <w:color w:val="FFFFFF" w:themeColor="background1"/>
                <w:sz w:val="16"/>
                <w:szCs w:val="16"/>
              </w:rPr>
              <w:t>INFORMACIÓN DEL TRÁMITE O SERVICIO</w:t>
            </w:r>
          </w:p>
        </w:tc>
      </w:tr>
      <w:tr w:rsidR="00B91043" w:rsidRPr="00B926A8" w:rsidTr="00B926A8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B91043" w:rsidRPr="00B926A8" w:rsidRDefault="00B926A8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926A8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B926A8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6"/>
            <w:shd w:val="clear" w:color="auto" w:fill="365F91" w:themeFill="accent1" w:themeFillShade="BF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B926A8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B91043" w:rsidRPr="00B926A8" w:rsidTr="00B926A8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B926A8">
              <w:rPr>
                <w:rFonts w:ascii="Neo Sans Pro" w:hAnsi="Neo Sans Pro"/>
                <w:b/>
                <w:sz w:val="12"/>
                <w:szCs w:val="16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B926A8">
              <w:rPr>
                <w:rFonts w:ascii="Neo Sans Pro" w:hAnsi="Neo Sans Pro"/>
                <w:b/>
                <w:sz w:val="12"/>
                <w:szCs w:val="16"/>
              </w:rPr>
              <w:t>Conservación</w:t>
            </w:r>
          </w:p>
        </w:tc>
        <w:tc>
          <w:tcPr>
            <w:tcW w:w="812" w:type="dxa"/>
            <w:gridSpan w:val="3"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B926A8">
              <w:rPr>
                <w:rFonts w:ascii="Neo Sans Pro" w:hAnsi="Neo Sans Pro"/>
                <w:b/>
                <w:sz w:val="12"/>
                <w:szCs w:val="16"/>
              </w:rPr>
              <w:t>Beneficio</w:t>
            </w:r>
          </w:p>
        </w:tc>
        <w:tc>
          <w:tcPr>
            <w:tcW w:w="839" w:type="dxa"/>
            <w:gridSpan w:val="2"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B926A8">
              <w:rPr>
                <w:rFonts w:ascii="Neo Sans Pro" w:hAnsi="Neo Sans Pro"/>
                <w:b/>
                <w:sz w:val="12"/>
                <w:szCs w:val="16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B926A8">
              <w:rPr>
                <w:rFonts w:ascii="Neo Sans Pro" w:hAnsi="Neo Sans Pro"/>
                <w:b/>
                <w:sz w:val="12"/>
                <w:szCs w:val="16"/>
              </w:rPr>
              <w:t>Inicio de procedencia</w:t>
            </w:r>
          </w:p>
        </w:tc>
      </w:tr>
      <w:tr w:rsidR="00B91043" w:rsidRPr="00B926A8" w:rsidTr="003B6336">
        <w:trPr>
          <w:trHeight w:val="247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926A8">
              <w:rPr>
                <w:rFonts w:ascii="Neo Sans Pro" w:hAnsi="Neo Sans Pro"/>
                <w:sz w:val="16"/>
                <w:szCs w:val="16"/>
              </w:rPr>
              <w:t>Solicitud de constancia de Hechos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3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926A8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B91043" w:rsidRPr="00B926A8" w:rsidTr="00B926A8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926A8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926A8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926A8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6"/>
            <w:shd w:val="clear" w:color="auto" w:fill="FFFFFF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926A8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B91043" w:rsidRPr="00B926A8" w:rsidTr="00B926A8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926A8">
              <w:rPr>
                <w:rFonts w:ascii="Neo Sans Pro" w:hAnsi="Neo Sans Pro"/>
                <w:sz w:val="16"/>
                <w:szCs w:val="16"/>
              </w:rPr>
              <w:t>Cualquier persona Física y/o  moral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B91043" w:rsidRPr="00B926A8" w:rsidRDefault="00B91043" w:rsidP="006927A2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926A8">
              <w:rPr>
                <w:rFonts w:ascii="Neo Sans Pro" w:hAnsi="Neo Sans Pro"/>
                <w:sz w:val="16"/>
                <w:szCs w:val="16"/>
              </w:rPr>
              <w:t>Cuando una persona informa el extravío de documentos personales y/</w:t>
            </w:r>
            <w:proofErr w:type="spellStart"/>
            <w:r w:rsidRPr="00B926A8">
              <w:rPr>
                <w:rFonts w:ascii="Neo Sans Pro" w:hAnsi="Neo Sans Pro"/>
                <w:sz w:val="16"/>
                <w:szCs w:val="16"/>
              </w:rPr>
              <w:t>o</w:t>
            </w:r>
            <w:proofErr w:type="spellEnd"/>
            <w:r w:rsidRPr="00B926A8">
              <w:rPr>
                <w:rFonts w:ascii="Neo Sans Pro" w:hAnsi="Neo Sans Pro"/>
                <w:sz w:val="16"/>
                <w:szCs w:val="16"/>
              </w:rPr>
              <w:t xml:space="preserve"> oficiales, aparatos de radiocomunicación o placas de circulación o cualquier documento del cual se requiera una constancia de extravío.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926A8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926A8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</w:tr>
      <w:tr w:rsidR="00B91043" w:rsidRPr="00B926A8" w:rsidTr="00B926A8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926A8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926A8">
              <w:rPr>
                <w:rFonts w:ascii="Neo Sans Pro" w:hAnsi="Neo Sans Pro"/>
                <w:sz w:val="16"/>
                <w:szCs w:val="16"/>
              </w:rPr>
              <w:t>3 horas</w:t>
            </w:r>
          </w:p>
        </w:tc>
      </w:tr>
      <w:tr w:rsidR="00B91043" w:rsidRPr="00B926A8" w:rsidTr="00B926A8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B926A8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B91043" w:rsidRPr="00B926A8" w:rsidTr="003B6336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B926A8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5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B926A8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B91043" w:rsidRPr="00B926A8" w:rsidTr="00B926A8">
        <w:trPr>
          <w:trHeight w:val="397"/>
        </w:trPr>
        <w:tc>
          <w:tcPr>
            <w:tcW w:w="6912" w:type="dxa"/>
            <w:gridSpan w:val="8"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926A8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926A8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926A8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B91043" w:rsidRPr="00B926A8" w:rsidTr="00B926A8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B91043" w:rsidRPr="00B926A8" w:rsidRDefault="00B91043" w:rsidP="006927A2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926A8">
              <w:rPr>
                <w:rFonts w:ascii="Neo Sans Pro" w:hAnsi="Neo Sans Pro"/>
                <w:sz w:val="16"/>
                <w:szCs w:val="16"/>
              </w:rPr>
              <w:t>Sin la constancia de hechos el interesado no podría acceder a trámites ante alguna otra autoridad, ya sea de carácter administrativo o judicial con lo que obtendría un resultado positivo en el trámite ante dicha autoridad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926A8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926A8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B91043" w:rsidRPr="00B926A8" w:rsidTr="00B926A8">
        <w:trPr>
          <w:trHeight w:val="397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926A8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926A8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926A8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1"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926A8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B91043" w:rsidRPr="00B926A8" w:rsidTr="003B6336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B91043" w:rsidRPr="00B926A8" w:rsidRDefault="00B91043" w:rsidP="003B633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926A8">
              <w:rPr>
                <w:rFonts w:ascii="Neo Sans Pro" w:hAnsi="Neo Sans Pro"/>
                <w:sz w:val="16"/>
                <w:szCs w:val="16"/>
              </w:rPr>
              <w:t>1.Identificación oficial vigente con fotografía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926A8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926A8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1"/>
            <w:vMerge w:val="restart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926A8">
              <w:rPr>
                <w:rFonts w:ascii="Neo Sans Pro" w:hAnsi="Neo Sans Pro"/>
                <w:sz w:val="16"/>
                <w:szCs w:val="16"/>
              </w:rPr>
              <w:t>Acuerdo General No. 14/2013 DEL 10 DE MAYO DE 2013, Firmado por el  C. Procurador General de Justicia del Estado de Veracruz y publicado en la Gaceta Oficial del día 10 de mayo de 2013.</w:t>
            </w:r>
          </w:p>
        </w:tc>
      </w:tr>
      <w:tr w:rsidR="00B91043" w:rsidRPr="00B926A8" w:rsidTr="003B6336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B91043" w:rsidRPr="00B926A8" w:rsidRDefault="00B91043" w:rsidP="003B633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926A8">
              <w:rPr>
                <w:rFonts w:ascii="Neo Sans Pro" w:hAnsi="Neo Sans Pro"/>
                <w:sz w:val="16"/>
                <w:szCs w:val="16"/>
              </w:rPr>
              <w:t>2.Documento que acredite el hecho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926A8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926A8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B91043" w:rsidRPr="00B926A8" w:rsidTr="003B6336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B91043" w:rsidRPr="00B926A8" w:rsidRDefault="00B91043" w:rsidP="003B633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B91043" w:rsidRPr="00B926A8" w:rsidTr="003B6336">
        <w:trPr>
          <w:trHeight w:val="366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B91043" w:rsidRPr="00B926A8" w:rsidRDefault="00B91043" w:rsidP="003B633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B91043" w:rsidRPr="00B926A8" w:rsidTr="003B6336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B91043" w:rsidRPr="00B926A8" w:rsidRDefault="00B91043" w:rsidP="003B633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B91043" w:rsidRPr="00B926A8" w:rsidTr="003B6336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B91043" w:rsidRPr="00B926A8" w:rsidRDefault="006927A2" w:rsidP="003B633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926A8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B91043" w:rsidRPr="00B926A8" w:rsidTr="00B926A8">
        <w:trPr>
          <w:trHeight w:val="326"/>
        </w:trPr>
        <w:tc>
          <w:tcPr>
            <w:tcW w:w="11023" w:type="dxa"/>
            <w:gridSpan w:val="19"/>
            <w:shd w:val="clear" w:color="auto" w:fill="365F91" w:themeFill="accent1" w:themeFillShade="BF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B926A8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B91043" w:rsidRPr="00B926A8" w:rsidTr="00B926A8">
        <w:trPr>
          <w:trHeight w:val="32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/>
                <w:bCs/>
                <w:sz w:val="16"/>
                <w:szCs w:val="16"/>
              </w:rPr>
              <w:t>Fiscalía o Área responsable</w:t>
            </w:r>
          </w:p>
        </w:tc>
        <w:tc>
          <w:tcPr>
            <w:tcW w:w="3971" w:type="dxa"/>
            <w:gridSpan w:val="7"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7"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B91043" w:rsidRPr="00B926A8" w:rsidTr="003B6336">
        <w:trPr>
          <w:trHeight w:val="345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 Distrito III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Cs/>
                <w:sz w:val="16"/>
                <w:szCs w:val="16"/>
              </w:rPr>
              <w:t>Justicia Alternativa  y Facilitador</w:t>
            </w:r>
          </w:p>
        </w:tc>
        <w:tc>
          <w:tcPr>
            <w:tcW w:w="2778" w:type="dxa"/>
            <w:gridSpan w:val="7"/>
            <w:shd w:val="clear" w:color="auto" w:fill="auto"/>
            <w:vAlign w:val="center"/>
          </w:tcPr>
          <w:p w:rsidR="00B91043" w:rsidRPr="00B926A8" w:rsidRDefault="00B91043" w:rsidP="00F9168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Cs/>
                <w:sz w:val="16"/>
                <w:szCs w:val="16"/>
              </w:rPr>
              <w:t>(789) 89 30273</w:t>
            </w:r>
          </w:p>
        </w:tc>
      </w:tr>
      <w:tr w:rsidR="00B91043" w:rsidRPr="00B926A8" w:rsidTr="00B926A8">
        <w:trPr>
          <w:trHeight w:val="326"/>
        </w:trPr>
        <w:tc>
          <w:tcPr>
            <w:tcW w:w="8245" w:type="dxa"/>
            <w:gridSpan w:val="12"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7"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B91043" w:rsidRPr="00B926A8" w:rsidTr="003B6336">
        <w:trPr>
          <w:trHeight w:val="576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Cs/>
                <w:sz w:val="16"/>
                <w:szCs w:val="16"/>
              </w:rPr>
              <w:t>Calle Gabino Barreda</w:t>
            </w:r>
            <w:r w:rsidRPr="00B926A8">
              <w:rPr>
                <w:rFonts w:ascii="Neo Sans Pro" w:hAnsi="Neo Sans Pro"/>
                <w:sz w:val="16"/>
                <w:szCs w:val="16"/>
              </w:rPr>
              <w:t xml:space="preserve"> No. 206 y 207, Colonia El Jagüey, C.P. 92126</w:t>
            </w:r>
            <w:r w:rsidRPr="00B926A8">
              <w:rPr>
                <w:rFonts w:ascii="Neo Sans Pro" w:hAnsi="Neo Sans Pro"/>
                <w:bCs/>
                <w:sz w:val="16"/>
                <w:szCs w:val="16"/>
              </w:rPr>
              <w:t>, Tantoyuca, Ver.</w:t>
            </w:r>
          </w:p>
        </w:tc>
        <w:tc>
          <w:tcPr>
            <w:tcW w:w="2778" w:type="dxa"/>
            <w:gridSpan w:val="7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B91043" w:rsidRPr="00B926A8" w:rsidRDefault="00B9104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</w:tr>
      <w:tr w:rsidR="00B91043" w:rsidRPr="00B926A8" w:rsidTr="00B926A8">
        <w:trPr>
          <w:trHeight w:val="299"/>
        </w:trPr>
        <w:tc>
          <w:tcPr>
            <w:tcW w:w="11023" w:type="dxa"/>
            <w:gridSpan w:val="19"/>
            <w:shd w:val="clear" w:color="auto" w:fill="365F91" w:themeFill="accent1" w:themeFillShade="BF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B926A8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B91043" w:rsidRPr="00B926A8" w:rsidTr="00B926A8">
        <w:trPr>
          <w:trHeight w:val="29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B91043" w:rsidRPr="00B926A8" w:rsidRDefault="001A4C39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B91043" w:rsidRPr="00B926A8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275" w:type="dxa"/>
            <w:gridSpan w:val="4"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843" w:type="dxa"/>
            <w:gridSpan w:val="4"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B91043" w:rsidRPr="00B926A8" w:rsidTr="00B926A8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B926A8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Cs/>
                <w:sz w:val="16"/>
                <w:szCs w:val="16"/>
              </w:rPr>
              <w:t xml:space="preserve">Fiscal de Distrito  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Cs/>
                <w:sz w:val="16"/>
                <w:szCs w:val="16"/>
              </w:rPr>
              <w:t xml:space="preserve">Calle Gabino Barreda No. 206 y 207, Col. El </w:t>
            </w:r>
            <w:r w:rsidRPr="00B926A8">
              <w:rPr>
                <w:rFonts w:ascii="Neo Sans Pro" w:hAnsi="Neo Sans Pro"/>
                <w:sz w:val="16"/>
                <w:szCs w:val="16"/>
              </w:rPr>
              <w:t>Jagüey, C.P. 92126</w:t>
            </w:r>
            <w:r w:rsidRPr="00B926A8">
              <w:rPr>
                <w:rFonts w:ascii="Neo Sans Pro" w:hAnsi="Neo Sans Pro"/>
                <w:bCs/>
                <w:sz w:val="16"/>
                <w:szCs w:val="16"/>
              </w:rPr>
              <w:t>, Tantoyuca, Ver.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B91043" w:rsidRPr="00B926A8" w:rsidRDefault="00B9104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Cs/>
                <w:sz w:val="16"/>
                <w:szCs w:val="16"/>
              </w:rPr>
              <w:t>(789) 89 31120</w:t>
            </w:r>
          </w:p>
          <w:p w:rsidR="00B91043" w:rsidRPr="00B926A8" w:rsidRDefault="00B9104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Cs/>
                <w:sz w:val="16"/>
                <w:szCs w:val="16"/>
              </w:rPr>
              <w:t>u_integral3@outlook.com</w:t>
            </w:r>
          </w:p>
        </w:tc>
      </w:tr>
      <w:tr w:rsidR="006927A2" w:rsidRPr="00B926A8" w:rsidTr="00B926A8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927A2" w:rsidRPr="00B926A8" w:rsidRDefault="006927A2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6927A2" w:rsidRPr="00B926A8" w:rsidRDefault="006927A2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27A2" w:rsidRPr="00B926A8" w:rsidRDefault="006927A2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Cs/>
                <w:sz w:val="16"/>
                <w:szCs w:val="16"/>
              </w:rPr>
              <w:t>Visitador</w:t>
            </w:r>
            <w:r w:rsidR="001A4C39" w:rsidRPr="00B926A8">
              <w:rPr>
                <w:rFonts w:ascii="Neo Sans Pro" w:hAnsi="Neo Sans Pro"/>
                <w:bCs/>
                <w:sz w:val="16"/>
                <w:szCs w:val="16"/>
              </w:rPr>
              <w:t>(a)</w:t>
            </w:r>
            <w:r w:rsidRPr="00B926A8">
              <w:rPr>
                <w:rFonts w:ascii="Neo Sans Pro" w:hAnsi="Neo Sans Pro"/>
                <w:bCs/>
                <w:sz w:val="16"/>
                <w:szCs w:val="16"/>
              </w:rPr>
              <w:t xml:space="preserve">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6927A2" w:rsidRPr="00B926A8" w:rsidRDefault="006927A2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6927A2" w:rsidRPr="00B926A8" w:rsidRDefault="006927A2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6927A2" w:rsidRPr="00B926A8" w:rsidRDefault="006927A2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6927A2" w:rsidRPr="00B926A8" w:rsidRDefault="006927A2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6927A2" w:rsidRPr="00B926A8" w:rsidRDefault="006C61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 xml:space="preserve">visitaduria.general.fge@gmail.com </w:t>
            </w:r>
            <w:bookmarkStart w:id="0" w:name="_GoBack"/>
            <w:bookmarkEnd w:id="0"/>
          </w:p>
        </w:tc>
      </w:tr>
      <w:tr w:rsidR="006927A2" w:rsidRPr="00B926A8" w:rsidTr="00B926A8">
        <w:trPr>
          <w:trHeight w:val="703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927A2" w:rsidRPr="00B926A8" w:rsidRDefault="006927A2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27A2" w:rsidRPr="00B926A8" w:rsidRDefault="006927A2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Cs/>
                <w:sz w:val="16"/>
                <w:szCs w:val="16"/>
              </w:rPr>
              <w:t>Contralor</w:t>
            </w:r>
            <w:r w:rsidR="001A4C39" w:rsidRPr="00B926A8">
              <w:rPr>
                <w:rFonts w:ascii="Neo Sans Pro" w:hAnsi="Neo Sans Pro"/>
                <w:bCs/>
                <w:sz w:val="16"/>
                <w:szCs w:val="16"/>
              </w:rPr>
              <w:t>(a)</w:t>
            </w:r>
            <w:r w:rsidRPr="00B926A8">
              <w:rPr>
                <w:rFonts w:ascii="Neo Sans Pro" w:hAnsi="Neo Sans Pro"/>
                <w:bCs/>
                <w:sz w:val="16"/>
                <w:szCs w:val="16"/>
              </w:rPr>
              <w:t xml:space="preserve"> General de la Fiscalía 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6927A2" w:rsidRPr="00B926A8" w:rsidRDefault="006927A2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6927A2" w:rsidRPr="00B926A8" w:rsidRDefault="006927A2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6927A2" w:rsidRPr="00B926A8" w:rsidRDefault="006927A2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6927A2" w:rsidRPr="00B926A8" w:rsidRDefault="006927A2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6927A2" w:rsidRPr="00B926A8" w:rsidRDefault="006927A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6927A2" w:rsidRPr="00B926A8" w:rsidTr="00B926A8">
        <w:trPr>
          <w:trHeight w:val="310"/>
        </w:trPr>
        <w:tc>
          <w:tcPr>
            <w:tcW w:w="11023" w:type="dxa"/>
            <w:gridSpan w:val="19"/>
            <w:shd w:val="clear" w:color="auto" w:fill="365F91" w:themeFill="accent1" w:themeFillShade="BF"/>
            <w:vAlign w:val="center"/>
          </w:tcPr>
          <w:p w:rsidR="006927A2" w:rsidRPr="00B926A8" w:rsidRDefault="006927A2" w:rsidP="003B6336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B926A8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6927A2" w:rsidRPr="00B926A8" w:rsidTr="000056C5">
        <w:trPr>
          <w:trHeight w:val="587"/>
        </w:trPr>
        <w:tc>
          <w:tcPr>
            <w:tcW w:w="11023" w:type="dxa"/>
            <w:gridSpan w:val="19"/>
            <w:shd w:val="clear" w:color="auto" w:fill="FFFFFF"/>
            <w:vAlign w:val="center"/>
          </w:tcPr>
          <w:p w:rsidR="006927A2" w:rsidRPr="00B926A8" w:rsidRDefault="006927A2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926A8">
              <w:rPr>
                <w:rFonts w:ascii="Neo Sans Pro" w:hAnsi="Neo Sans Pro"/>
                <w:bCs/>
                <w:sz w:val="16"/>
                <w:szCs w:val="16"/>
              </w:rPr>
              <w:t xml:space="preserve">Fiscal de Distrito  </w:t>
            </w:r>
          </w:p>
        </w:tc>
      </w:tr>
    </w:tbl>
    <w:p w:rsidR="00B91043" w:rsidRDefault="00B91043"/>
    <w:p w:rsidR="00061303" w:rsidRPr="001A4C39" w:rsidRDefault="00061303" w:rsidP="009831CB"/>
    <w:sectPr w:rsidR="00061303" w:rsidRPr="001A4C39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7B4" w:rsidRDefault="00C127B4">
      <w:r>
        <w:separator/>
      </w:r>
    </w:p>
  </w:endnote>
  <w:endnote w:type="continuationSeparator" w:id="0">
    <w:p w:rsidR="00C127B4" w:rsidRDefault="00C1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7B4" w:rsidRDefault="00C127B4">
      <w:r>
        <w:separator/>
      </w:r>
    </w:p>
  </w:footnote>
  <w:footnote w:type="continuationSeparator" w:id="0">
    <w:p w:rsidR="00C127B4" w:rsidRDefault="00C12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336" w:rsidRDefault="00B926A8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2423160</wp:posOffset>
              </wp:positionH>
              <wp:positionV relativeFrom="paragraph">
                <wp:posOffset>403860</wp:posOffset>
              </wp:positionV>
              <wp:extent cx="2701290" cy="605790"/>
              <wp:effectExtent l="381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1290" cy="605790"/>
                        <a:chOff x="4446" y="1047"/>
                        <a:chExt cx="4254" cy="954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30" y="1500"/>
                          <a:ext cx="4170" cy="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6A8" w:rsidRDefault="00B926A8" w:rsidP="00B926A8">
                            <w:pPr>
                              <w:rPr>
                                <w:rFonts w:ascii="Neo Sans Pro" w:hAnsi="Neo Sans Pro"/>
                                <w:b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</w:rPr>
                              <w:t xml:space="preserve">Cédula de Trámites o Servicios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446" y="1047"/>
                          <a:ext cx="3985" cy="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6A8" w:rsidRDefault="00B926A8" w:rsidP="00B926A8">
                            <w:pPr>
                              <w:jc w:val="center"/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  <w:t>Fiscalía General del Estado</w:t>
                            </w:r>
                          </w:p>
                          <w:p w:rsidR="00B926A8" w:rsidRDefault="00B926A8" w:rsidP="00B926A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5" o:spid="_x0000_s1026" style="position:absolute;left:0;text-align:left;margin-left:190.8pt;margin-top:31.8pt;width:212.7pt;height:47.7pt;z-index:251658240" coordorigin="4446,1047" coordsize="4254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530;top:1500;width:417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B926A8" w:rsidRDefault="00B926A8" w:rsidP="00B926A8">
                      <w:pPr>
                        <w:rPr>
                          <w:rFonts w:ascii="Neo Sans Pro" w:hAnsi="Neo Sans Pro"/>
                          <w:b/>
                        </w:rPr>
                      </w:pPr>
                      <w:r>
                        <w:rPr>
                          <w:rFonts w:ascii="Neo Sans Pro" w:hAnsi="Neo Sans Pro"/>
                          <w:b/>
                        </w:rPr>
                        <w:t xml:space="preserve">Cédula de Trámites o Servicios </w:t>
                      </w:r>
                    </w:p>
                  </w:txbxContent>
                </v:textbox>
              </v:shape>
              <v:shape id="Text Box 3" o:spid="_x0000_s1028" type="#_x0000_t202" style="position:absolute;left:4446;top:1047;width:398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B926A8" w:rsidRDefault="00B926A8" w:rsidP="00B926A8">
                      <w:pPr>
                        <w:jc w:val="center"/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  <w:t>Fiscalía General del Estado</w:t>
                      </w:r>
                    </w:p>
                    <w:p w:rsidR="00B926A8" w:rsidRDefault="00B926A8" w:rsidP="00B926A8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3B6336">
      <w:rPr>
        <w:noProof/>
        <w:lang w:val="es-ES" w:eastAsia="es-ES"/>
      </w:rPr>
      <w:t xml:space="preserve">    </w:t>
    </w:r>
    <w:r>
      <w:rPr>
        <w:noProof/>
      </w:rPr>
      <w:drawing>
        <wp:inline distT="0" distB="0" distL="0" distR="0" wp14:anchorId="59B3FA74" wp14:editId="451EEFE0">
          <wp:extent cx="993775" cy="970280"/>
          <wp:effectExtent l="0" t="0" r="0" b="1270"/>
          <wp:docPr id="4" name="Imagen 4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336" w:rsidRDefault="003B6336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17B23"/>
    <w:rsid w:val="000236A8"/>
    <w:rsid w:val="00031582"/>
    <w:rsid w:val="00034675"/>
    <w:rsid w:val="00045154"/>
    <w:rsid w:val="00056C6D"/>
    <w:rsid w:val="00061303"/>
    <w:rsid w:val="00062CBF"/>
    <w:rsid w:val="00074FE4"/>
    <w:rsid w:val="000803A0"/>
    <w:rsid w:val="000879DB"/>
    <w:rsid w:val="000A0B13"/>
    <w:rsid w:val="000A4E60"/>
    <w:rsid w:val="000C018B"/>
    <w:rsid w:val="000D78B1"/>
    <w:rsid w:val="000D7A01"/>
    <w:rsid w:val="000E0768"/>
    <w:rsid w:val="000E2FB0"/>
    <w:rsid w:val="00107D4A"/>
    <w:rsid w:val="00123153"/>
    <w:rsid w:val="001369B1"/>
    <w:rsid w:val="00137AF2"/>
    <w:rsid w:val="001414A9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A4C39"/>
    <w:rsid w:val="001B3A14"/>
    <w:rsid w:val="001C390E"/>
    <w:rsid w:val="001C6619"/>
    <w:rsid w:val="001D3F1E"/>
    <w:rsid w:val="001E2E6B"/>
    <w:rsid w:val="001F265D"/>
    <w:rsid w:val="00211B3D"/>
    <w:rsid w:val="00211D8B"/>
    <w:rsid w:val="002220B5"/>
    <w:rsid w:val="00244512"/>
    <w:rsid w:val="00251097"/>
    <w:rsid w:val="0026640E"/>
    <w:rsid w:val="002A1786"/>
    <w:rsid w:val="002B2BE3"/>
    <w:rsid w:val="002B4732"/>
    <w:rsid w:val="002C08C8"/>
    <w:rsid w:val="002C2335"/>
    <w:rsid w:val="002C50A9"/>
    <w:rsid w:val="002C7CD8"/>
    <w:rsid w:val="002E0678"/>
    <w:rsid w:val="003061BB"/>
    <w:rsid w:val="00306B97"/>
    <w:rsid w:val="00313DD6"/>
    <w:rsid w:val="003667FC"/>
    <w:rsid w:val="00375985"/>
    <w:rsid w:val="003A345F"/>
    <w:rsid w:val="003B1BA4"/>
    <w:rsid w:val="003B6336"/>
    <w:rsid w:val="003E4080"/>
    <w:rsid w:val="003E470D"/>
    <w:rsid w:val="003E5A04"/>
    <w:rsid w:val="003F2EBC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82DDC"/>
    <w:rsid w:val="00487592"/>
    <w:rsid w:val="0049612C"/>
    <w:rsid w:val="004D20DC"/>
    <w:rsid w:val="004E0F59"/>
    <w:rsid w:val="004F0759"/>
    <w:rsid w:val="004F36D5"/>
    <w:rsid w:val="005035D7"/>
    <w:rsid w:val="0050491E"/>
    <w:rsid w:val="00520D1A"/>
    <w:rsid w:val="0052219D"/>
    <w:rsid w:val="005344BB"/>
    <w:rsid w:val="005374E6"/>
    <w:rsid w:val="005527A0"/>
    <w:rsid w:val="005A24B3"/>
    <w:rsid w:val="005B3426"/>
    <w:rsid w:val="005C1DB6"/>
    <w:rsid w:val="005E1651"/>
    <w:rsid w:val="005F1297"/>
    <w:rsid w:val="00606A14"/>
    <w:rsid w:val="00614B49"/>
    <w:rsid w:val="00631C4F"/>
    <w:rsid w:val="00631DFD"/>
    <w:rsid w:val="00647B9C"/>
    <w:rsid w:val="00653EF8"/>
    <w:rsid w:val="006546C6"/>
    <w:rsid w:val="00667B02"/>
    <w:rsid w:val="00685E55"/>
    <w:rsid w:val="00690A22"/>
    <w:rsid w:val="006927A2"/>
    <w:rsid w:val="006A5E74"/>
    <w:rsid w:val="006A6EB1"/>
    <w:rsid w:val="006C3B61"/>
    <w:rsid w:val="006C6129"/>
    <w:rsid w:val="006C7791"/>
    <w:rsid w:val="006F07F3"/>
    <w:rsid w:val="00701B3E"/>
    <w:rsid w:val="0070340D"/>
    <w:rsid w:val="00710481"/>
    <w:rsid w:val="007156F9"/>
    <w:rsid w:val="00715E9C"/>
    <w:rsid w:val="00716539"/>
    <w:rsid w:val="00716910"/>
    <w:rsid w:val="007249E9"/>
    <w:rsid w:val="007517D5"/>
    <w:rsid w:val="00774587"/>
    <w:rsid w:val="00780001"/>
    <w:rsid w:val="007850FC"/>
    <w:rsid w:val="0079309E"/>
    <w:rsid w:val="007A14F8"/>
    <w:rsid w:val="007A51DA"/>
    <w:rsid w:val="007A6387"/>
    <w:rsid w:val="007C4891"/>
    <w:rsid w:val="007C6B8D"/>
    <w:rsid w:val="007D2CE6"/>
    <w:rsid w:val="007E27A8"/>
    <w:rsid w:val="007F4448"/>
    <w:rsid w:val="008139A6"/>
    <w:rsid w:val="00814A62"/>
    <w:rsid w:val="0081561C"/>
    <w:rsid w:val="008179C4"/>
    <w:rsid w:val="00851643"/>
    <w:rsid w:val="00861A27"/>
    <w:rsid w:val="008622A9"/>
    <w:rsid w:val="008708F6"/>
    <w:rsid w:val="00871391"/>
    <w:rsid w:val="00880160"/>
    <w:rsid w:val="008862D9"/>
    <w:rsid w:val="00891600"/>
    <w:rsid w:val="00891FCF"/>
    <w:rsid w:val="0089317B"/>
    <w:rsid w:val="008A79FE"/>
    <w:rsid w:val="008B2C42"/>
    <w:rsid w:val="008C230C"/>
    <w:rsid w:val="008C5B2F"/>
    <w:rsid w:val="008D0C59"/>
    <w:rsid w:val="008D114A"/>
    <w:rsid w:val="008D1E13"/>
    <w:rsid w:val="008E5A6B"/>
    <w:rsid w:val="0090122F"/>
    <w:rsid w:val="009057FA"/>
    <w:rsid w:val="00906E25"/>
    <w:rsid w:val="009126A8"/>
    <w:rsid w:val="00916863"/>
    <w:rsid w:val="009327DA"/>
    <w:rsid w:val="0097237C"/>
    <w:rsid w:val="00980170"/>
    <w:rsid w:val="009831CB"/>
    <w:rsid w:val="00987CF6"/>
    <w:rsid w:val="00987E3E"/>
    <w:rsid w:val="00993FA3"/>
    <w:rsid w:val="00995A09"/>
    <w:rsid w:val="009B0777"/>
    <w:rsid w:val="009B4785"/>
    <w:rsid w:val="009B4CC3"/>
    <w:rsid w:val="009C286A"/>
    <w:rsid w:val="009C3F55"/>
    <w:rsid w:val="009C5334"/>
    <w:rsid w:val="009C54B9"/>
    <w:rsid w:val="009F2EB0"/>
    <w:rsid w:val="009F5520"/>
    <w:rsid w:val="00A03195"/>
    <w:rsid w:val="00A132D7"/>
    <w:rsid w:val="00A1425F"/>
    <w:rsid w:val="00A14546"/>
    <w:rsid w:val="00A2234B"/>
    <w:rsid w:val="00A25F3B"/>
    <w:rsid w:val="00A43252"/>
    <w:rsid w:val="00A95E13"/>
    <w:rsid w:val="00AA0188"/>
    <w:rsid w:val="00AA291B"/>
    <w:rsid w:val="00AB7285"/>
    <w:rsid w:val="00AC397D"/>
    <w:rsid w:val="00AD0E12"/>
    <w:rsid w:val="00AD54F9"/>
    <w:rsid w:val="00AF3359"/>
    <w:rsid w:val="00AF6CE9"/>
    <w:rsid w:val="00B03E6F"/>
    <w:rsid w:val="00B05DB1"/>
    <w:rsid w:val="00B13CE1"/>
    <w:rsid w:val="00B13EC8"/>
    <w:rsid w:val="00B3017C"/>
    <w:rsid w:val="00B327B8"/>
    <w:rsid w:val="00B33B96"/>
    <w:rsid w:val="00B34177"/>
    <w:rsid w:val="00B366EE"/>
    <w:rsid w:val="00B409B9"/>
    <w:rsid w:val="00B41E86"/>
    <w:rsid w:val="00B707A9"/>
    <w:rsid w:val="00B73B3D"/>
    <w:rsid w:val="00B848D0"/>
    <w:rsid w:val="00B84F86"/>
    <w:rsid w:val="00B87368"/>
    <w:rsid w:val="00B91043"/>
    <w:rsid w:val="00B926A8"/>
    <w:rsid w:val="00B930EA"/>
    <w:rsid w:val="00BA6424"/>
    <w:rsid w:val="00BA7EAC"/>
    <w:rsid w:val="00BB4CA5"/>
    <w:rsid w:val="00BD6572"/>
    <w:rsid w:val="00BD71C8"/>
    <w:rsid w:val="00C00188"/>
    <w:rsid w:val="00C043CC"/>
    <w:rsid w:val="00C11D67"/>
    <w:rsid w:val="00C127B4"/>
    <w:rsid w:val="00C35CFC"/>
    <w:rsid w:val="00C37DBE"/>
    <w:rsid w:val="00C43F33"/>
    <w:rsid w:val="00C4740F"/>
    <w:rsid w:val="00C553CF"/>
    <w:rsid w:val="00C70E12"/>
    <w:rsid w:val="00C711A7"/>
    <w:rsid w:val="00C748D3"/>
    <w:rsid w:val="00C96263"/>
    <w:rsid w:val="00CA777A"/>
    <w:rsid w:val="00CB2061"/>
    <w:rsid w:val="00CB2846"/>
    <w:rsid w:val="00CB48D3"/>
    <w:rsid w:val="00CB61C9"/>
    <w:rsid w:val="00CD2ABB"/>
    <w:rsid w:val="00CD54C6"/>
    <w:rsid w:val="00D21513"/>
    <w:rsid w:val="00D578E3"/>
    <w:rsid w:val="00D90E71"/>
    <w:rsid w:val="00DA51E7"/>
    <w:rsid w:val="00DC0E11"/>
    <w:rsid w:val="00DC1785"/>
    <w:rsid w:val="00DD0D7A"/>
    <w:rsid w:val="00DD7AFA"/>
    <w:rsid w:val="00DF3FD8"/>
    <w:rsid w:val="00E0132D"/>
    <w:rsid w:val="00E12350"/>
    <w:rsid w:val="00E355F2"/>
    <w:rsid w:val="00E44882"/>
    <w:rsid w:val="00E7045E"/>
    <w:rsid w:val="00EB79BC"/>
    <w:rsid w:val="00EC07F5"/>
    <w:rsid w:val="00ED124F"/>
    <w:rsid w:val="00ED77C8"/>
    <w:rsid w:val="00EE3350"/>
    <w:rsid w:val="00EF4916"/>
    <w:rsid w:val="00F078A4"/>
    <w:rsid w:val="00F111FA"/>
    <w:rsid w:val="00F15EA1"/>
    <w:rsid w:val="00F168AD"/>
    <w:rsid w:val="00F17E6F"/>
    <w:rsid w:val="00F35A80"/>
    <w:rsid w:val="00F35FA3"/>
    <w:rsid w:val="00F4256E"/>
    <w:rsid w:val="00F510EE"/>
    <w:rsid w:val="00F55EC7"/>
    <w:rsid w:val="00F63570"/>
    <w:rsid w:val="00F67FFD"/>
    <w:rsid w:val="00F76A8B"/>
    <w:rsid w:val="00F77021"/>
    <w:rsid w:val="00F9168D"/>
    <w:rsid w:val="00F97D65"/>
    <w:rsid w:val="00FB2E13"/>
    <w:rsid w:val="00FC39E1"/>
    <w:rsid w:val="00FD4DC2"/>
    <w:rsid w:val="00FD5C46"/>
    <w:rsid w:val="00FD61C7"/>
    <w:rsid w:val="00FE270E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340AA-12F6-42C1-A439-50EE01DB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Nayeli</cp:lastModifiedBy>
  <cp:revision>4</cp:revision>
  <cp:lastPrinted>2015-10-12T20:32:00Z</cp:lastPrinted>
  <dcterms:created xsi:type="dcterms:W3CDTF">2016-10-25T00:39:00Z</dcterms:created>
  <dcterms:modified xsi:type="dcterms:W3CDTF">2018-07-11T15:05:00Z</dcterms:modified>
</cp:coreProperties>
</file>